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D921E50" w:rsidR="001E41F3" w:rsidRDefault="001E41F3">
      <w:pPr>
        <w:pStyle w:val="CRCoverPage"/>
        <w:tabs>
          <w:tab w:val="right" w:pos="9639"/>
        </w:tabs>
        <w:spacing w:after="0"/>
        <w:rPr>
          <w:b/>
          <w:i/>
          <w:noProof/>
          <w:sz w:val="28"/>
        </w:rPr>
      </w:pPr>
      <w:r>
        <w:rPr>
          <w:b/>
          <w:noProof/>
          <w:sz w:val="24"/>
        </w:rPr>
        <w:t>3GPP TSG-</w:t>
      </w:r>
      <w:r w:rsidR="003F70C1">
        <w:fldChar w:fldCharType="begin"/>
      </w:r>
      <w:r w:rsidR="003F70C1">
        <w:instrText>DOCPROPERTY  TSG/WGRef  \* MERGEFORMAT</w:instrText>
      </w:r>
      <w:r w:rsidR="003F70C1">
        <w:fldChar w:fldCharType="separate"/>
      </w:r>
      <w:r w:rsidR="003609EF">
        <w:rPr>
          <w:b/>
          <w:noProof/>
          <w:sz w:val="24"/>
        </w:rPr>
        <w:t>S</w:t>
      </w:r>
      <w:r w:rsidR="00BB3C78">
        <w:rPr>
          <w:b/>
          <w:noProof/>
          <w:sz w:val="24"/>
        </w:rPr>
        <w:t>A</w:t>
      </w:r>
      <w:r w:rsidR="003F70C1">
        <w:rPr>
          <w:b/>
          <w:noProof/>
          <w:sz w:val="24"/>
        </w:rPr>
        <w:fldChar w:fldCharType="end"/>
      </w:r>
      <w:r w:rsidR="00C66BA2">
        <w:rPr>
          <w:b/>
          <w:noProof/>
          <w:sz w:val="24"/>
        </w:rPr>
        <w:t xml:space="preserve"> </w:t>
      </w:r>
      <w:r w:rsidR="00BB3C78">
        <w:rPr>
          <w:b/>
          <w:noProof/>
          <w:sz w:val="24"/>
        </w:rPr>
        <w:t xml:space="preserve">WG2 </w:t>
      </w:r>
      <w:r>
        <w:rPr>
          <w:b/>
          <w:noProof/>
          <w:sz w:val="24"/>
        </w:rPr>
        <w:t>Meeting #</w:t>
      </w:r>
      <w:r w:rsidR="00CD7E6A">
        <w:rPr>
          <w:b/>
          <w:noProof/>
          <w:sz w:val="24"/>
        </w:rPr>
        <w:t>146e</w:t>
      </w:r>
      <w:r>
        <w:rPr>
          <w:b/>
          <w:i/>
          <w:noProof/>
          <w:sz w:val="28"/>
        </w:rPr>
        <w:tab/>
      </w:r>
      <w:r w:rsidR="003F70C1">
        <w:fldChar w:fldCharType="begin"/>
      </w:r>
      <w:r w:rsidR="003F70C1">
        <w:instrText>DOCPROPERTY  Tdoc#  \* MERGEFORMAT</w:instrText>
      </w:r>
      <w:r w:rsidR="003F70C1">
        <w:fldChar w:fldCharType="separate"/>
      </w:r>
      <w:r w:rsidR="00F74992" w:rsidRPr="00F74992">
        <w:rPr>
          <w:b/>
          <w:i/>
          <w:noProof/>
          <w:sz w:val="28"/>
        </w:rPr>
        <w:t>S2-2105513</w:t>
      </w:r>
      <w:r w:rsidR="003F70C1">
        <w:rPr>
          <w:b/>
          <w:i/>
          <w:noProof/>
          <w:sz w:val="28"/>
        </w:rPr>
        <w:fldChar w:fldCharType="end"/>
      </w:r>
    </w:p>
    <w:p w14:paraId="7CB45193" w14:textId="37256B3F" w:rsidR="001E41F3" w:rsidRDefault="00BB3C78" w:rsidP="005E2C44">
      <w:pPr>
        <w:pStyle w:val="CRCoverPage"/>
        <w:outlineLvl w:val="0"/>
        <w:rPr>
          <w:b/>
          <w:noProof/>
          <w:sz w:val="24"/>
        </w:rPr>
      </w:pPr>
      <w:r>
        <w:rPr>
          <w:b/>
          <w:noProof/>
          <w:sz w:val="24"/>
        </w:rPr>
        <w:t>Electronic meeting</w:t>
      </w:r>
      <w:r w:rsidR="001E41F3">
        <w:rPr>
          <w:b/>
          <w:noProof/>
          <w:sz w:val="24"/>
        </w:rPr>
        <w:t xml:space="preserve">, </w:t>
      </w:r>
      <w:r w:rsidR="00F10422" w:rsidRPr="00583EF2">
        <w:rPr>
          <w:b/>
          <w:noProof/>
          <w:sz w:val="24"/>
        </w:rPr>
        <w:t>2021</w:t>
      </w:r>
      <w:r w:rsidR="00F10422" w:rsidRPr="00583EF2">
        <w:rPr>
          <w:rFonts w:ascii="Cambria Math" w:hAnsi="Cambria Math" w:cs="Cambria Math"/>
          <w:b/>
          <w:noProof/>
          <w:sz w:val="24"/>
        </w:rPr>
        <w:t>‑</w:t>
      </w:r>
      <w:r w:rsidR="00F10422" w:rsidRPr="00583EF2">
        <w:rPr>
          <w:b/>
          <w:noProof/>
          <w:sz w:val="24"/>
        </w:rPr>
        <w:t>08</w:t>
      </w:r>
      <w:r w:rsidR="00F10422" w:rsidRPr="00583EF2">
        <w:rPr>
          <w:rFonts w:ascii="Cambria Math" w:hAnsi="Cambria Math" w:cs="Cambria Math"/>
          <w:b/>
          <w:noProof/>
          <w:sz w:val="24"/>
        </w:rPr>
        <w:t>‑</w:t>
      </w:r>
      <w:r w:rsidR="00F10422" w:rsidRPr="00583EF2">
        <w:rPr>
          <w:b/>
          <w:noProof/>
          <w:sz w:val="24"/>
        </w:rPr>
        <w:t>16</w:t>
      </w:r>
      <w:r w:rsidR="00583EF2" w:rsidRPr="00583EF2">
        <w:rPr>
          <w:b/>
          <w:noProof/>
          <w:sz w:val="24"/>
        </w:rPr>
        <w:t>--</w:t>
      </w:r>
      <w:r w:rsidR="00F10422" w:rsidRPr="00583EF2">
        <w:rPr>
          <w:b/>
          <w:noProof/>
          <w:sz w:val="24"/>
        </w:rPr>
        <w:t>2021</w:t>
      </w:r>
      <w:r w:rsidR="00F10422" w:rsidRPr="00583EF2">
        <w:rPr>
          <w:rFonts w:ascii="Cambria Math" w:hAnsi="Cambria Math" w:cs="Cambria Math"/>
          <w:b/>
          <w:noProof/>
          <w:sz w:val="24"/>
        </w:rPr>
        <w:t>‑</w:t>
      </w:r>
      <w:r w:rsidR="00F10422" w:rsidRPr="00583EF2">
        <w:rPr>
          <w:b/>
          <w:noProof/>
          <w:sz w:val="24"/>
        </w:rPr>
        <w:t>08</w:t>
      </w:r>
      <w:r w:rsidR="00F10422" w:rsidRPr="00583EF2">
        <w:rPr>
          <w:rFonts w:ascii="Cambria Math" w:hAnsi="Cambria Math" w:cs="Cambria Math"/>
          <w:b/>
          <w:noProof/>
          <w:sz w:val="24"/>
        </w:rPr>
        <w:t>‑</w:t>
      </w:r>
      <w:r w:rsidR="00F10422" w:rsidRPr="00583EF2">
        <w:rPr>
          <w:b/>
          <w:noProof/>
          <w:sz w:val="24"/>
        </w:rPr>
        <w:t>27</w:t>
      </w:r>
    </w:p>
    <w:tbl>
      <w:tblPr>
        <w:tblW w:w="9641" w:type="dxa"/>
        <w:tblInd w:w="42" w:type="dxa"/>
        <w:tblBorders>
          <w:top w:val="single" w:sz="4" w:space="0" w:color="auto"/>
        </w:tblBorders>
        <w:tblLayout w:type="fixed"/>
        <w:tblCellMar>
          <w:left w:w="42" w:type="dxa"/>
          <w:right w:w="42" w:type="dxa"/>
        </w:tblCellMar>
        <w:tblLook w:val="0000" w:firstRow="0" w:lastRow="0" w:firstColumn="0" w:lastColumn="0" w:noHBand="0" w:noVBand="0"/>
      </w:tblPr>
      <w:tblGrid>
        <w:gridCol w:w="9641"/>
      </w:tblGrid>
      <w:tr w:rsidR="001E41F3" w14:paraId="21D81507" w14:textId="77777777" w:rsidTr="00BB3C78">
        <w:tc>
          <w:tcPr>
            <w:tcW w:w="9641" w:type="dxa"/>
          </w:tcPr>
          <w:p w14:paraId="044EBC9E" w14:textId="77777777" w:rsidR="00347F60" w:rsidRDefault="00347F60" w:rsidP="00B45359">
            <w:pPr>
              <w:ind w:left="2127" w:hanging="2127"/>
              <w:rPr>
                <w:rFonts w:ascii="Arial" w:hAnsi="Arial" w:cs="Arial"/>
                <w:b/>
              </w:rPr>
            </w:pPr>
          </w:p>
          <w:p w14:paraId="11B84321" w14:textId="6ADEE6F2" w:rsidR="00B45359" w:rsidRPr="008F1B1E" w:rsidRDefault="00B45359" w:rsidP="00B45359">
            <w:pPr>
              <w:ind w:left="2127" w:hanging="2127"/>
              <w:rPr>
                <w:rFonts w:ascii="Arial" w:hAnsi="Arial" w:cs="Arial"/>
                <w:b/>
              </w:rPr>
            </w:pPr>
            <w:r>
              <w:rPr>
                <w:rFonts w:ascii="Arial" w:hAnsi="Arial" w:cs="Arial"/>
                <w:b/>
              </w:rPr>
              <w:t>Source:</w:t>
            </w:r>
            <w:r>
              <w:rPr>
                <w:rFonts w:ascii="Arial" w:hAnsi="Arial" w:cs="Arial"/>
                <w:b/>
              </w:rPr>
              <w:tab/>
              <w:t xml:space="preserve">Ericsson </w:t>
            </w:r>
          </w:p>
          <w:p w14:paraId="64F40BAC" w14:textId="4DB44E0E" w:rsidR="00B45359" w:rsidRDefault="00B45359" w:rsidP="00B45359">
            <w:pPr>
              <w:ind w:left="2127" w:hanging="2127"/>
              <w:rPr>
                <w:rFonts w:ascii="Arial" w:hAnsi="Arial" w:cs="Arial"/>
                <w:b/>
                <w:bCs/>
              </w:rPr>
            </w:pPr>
            <w:r w:rsidRPr="4E1C2085">
              <w:rPr>
                <w:rFonts w:ascii="Arial" w:hAnsi="Arial" w:cs="Arial"/>
                <w:b/>
                <w:bCs/>
              </w:rPr>
              <w:t>Title:</w:t>
            </w:r>
            <w:r>
              <w:rPr>
                <w:rFonts w:ascii="Arial" w:hAnsi="Arial" w:cs="Arial"/>
                <w:b/>
              </w:rPr>
              <w:tab/>
            </w:r>
            <w:r w:rsidR="00D66356">
              <w:rPr>
                <w:rFonts w:ascii="Arial" w:hAnsi="Arial" w:cs="Arial"/>
                <w:b/>
                <w:bCs/>
              </w:rPr>
              <w:t xml:space="preserve">flow consistency in </w:t>
            </w:r>
            <w:r w:rsidR="001C3BC9" w:rsidRPr="001C3BC9">
              <w:rPr>
                <w:rFonts w:ascii="Arial" w:hAnsi="Arial" w:cs="Arial"/>
                <w:b/>
                <w:bCs/>
              </w:rPr>
              <w:t>6.2.3.2.2</w:t>
            </w:r>
          </w:p>
          <w:p w14:paraId="0170B8A7" w14:textId="77777777" w:rsidR="00B45359" w:rsidRPr="00660390" w:rsidRDefault="00B45359" w:rsidP="00B45359">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C68991C" w14:textId="77777777" w:rsidR="00B45359" w:rsidRPr="009E6DD9" w:rsidRDefault="00B45359" w:rsidP="00B45359">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8.3</w:t>
            </w:r>
          </w:p>
          <w:p w14:paraId="33C6BB17" w14:textId="77777777" w:rsidR="00B45359" w:rsidRPr="00660390" w:rsidRDefault="00B45359" w:rsidP="00B45359">
            <w:pPr>
              <w:ind w:left="2127" w:hanging="2127"/>
              <w:rPr>
                <w:rFonts w:ascii="Arial" w:hAnsi="Arial" w:cs="Arial"/>
                <w:b/>
              </w:rPr>
            </w:pPr>
            <w:r w:rsidRPr="00660390">
              <w:rPr>
                <w:rFonts w:ascii="Arial" w:hAnsi="Arial" w:cs="Arial"/>
                <w:b/>
              </w:rPr>
              <w:t>Work Item / Release:</w:t>
            </w:r>
            <w:r>
              <w:rPr>
                <w:rFonts w:ascii="Arial" w:hAnsi="Arial" w:cs="Arial"/>
                <w:b/>
              </w:rPr>
              <w:tab/>
            </w:r>
            <w:r w:rsidRPr="002041D9">
              <w:rPr>
                <w:rFonts w:ascii="Arial" w:hAnsi="Arial" w:cs="Arial"/>
                <w:b/>
              </w:rPr>
              <w:t xml:space="preserve">eEDGE_5GC </w:t>
            </w:r>
            <w:r>
              <w:rPr>
                <w:rFonts w:ascii="Arial" w:hAnsi="Arial" w:cs="Arial"/>
                <w:b/>
              </w:rPr>
              <w:t>/Rel-17</w:t>
            </w:r>
          </w:p>
          <w:p w14:paraId="2CAA71AF" w14:textId="679E5EE3" w:rsidR="001E41F3" w:rsidRDefault="00B45359" w:rsidP="00B45359">
            <w:pPr>
              <w:rPr>
                <w:i/>
                <w:noProof/>
              </w:rPr>
            </w:pPr>
            <w:r w:rsidRPr="00660390">
              <w:rPr>
                <w:rFonts w:ascii="Arial" w:hAnsi="Arial" w:cs="Arial"/>
                <w:b/>
                <w:i/>
              </w:rPr>
              <w:t>Abstract of the contribution:</w:t>
            </w:r>
            <w:r w:rsidRPr="00660390">
              <w:rPr>
                <w:rFonts w:ascii="Arial" w:hAnsi="Arial" w:cs="Arial"/>
                <w:i/>
              </w:rPr>
              <w:t xml:space="preserve"> </w:t>
            </w:r>
            <w:r w:rsidR="00566595">
              <w:rPr>
                <w:i/>
                <w:noProof/>
              </w:rPr>
              <w:t xml:space="preserve">This cotribution </w:t>
            </w:r>
            <w:r w:rsidR="001C3BC9">
              <w:rPr>
                <w:i/>
                <w:noProof/>
              </w:rPr>
              <w:t>discusses issues</w:t>
            </w:r>
            <w:r w:rsidR="00EF3E16">
              <w:rPr>
                <w:i/>
                <w:noProof/>
              </w:rPr>
              <w:t xml:space="preserve"> in</w:t>
            </w:r>
            <w:r w:rsidR="00566595">
              <w:rPr>
                <w:i/>
                <w:noProof/>
              </w:rPr>
              <w:t xml:space="preserve"> message flow in 23.548, clause </w:t>
            </w:r>
            <w:r w:rsidR="00566595">
              <w:t>6.2.3.2.2</w:t>
            </w:r>
            <w:r w:rsidR="00BB1BBA">
              <w:t xml:space="preserve"> and proposed </w:t>
            </w:r>
            <w:r w:rsidR="00A0364F">
              <w:t>correction</w:t>
            </w:r>
            <w:r w:rsidR="00CA43F9">
              <w:t>s</w:t>
            </w:r>
          </w:p>
        </w:tc>
      </w:tr>
      <w:tr w:rsidR="001E41F3" w14:paraId="296CF086" w14:textId="77777777" w:rsidTr="00BB3C78">
        <w:tc>
          <w:tcPr>
            <w:tcW w:w="9641" w:type="dxa"/>
          </w:tcPr>
          <w:p w14:paraId="7D4A60B5" w14:textId="77777777" w:rsidR="001E41F3" w:rsidRDefault="001E41F3">
            <w:pPr>
              <w:pStyle w:val="CRCoverPage"/>
              <w:spacing w:after="0"/>
              <w:rPr>
                <w:noProof/>
                <w:sz w:val="8"/>
                <w:szCs w:val="8"/>
              </w:rPr>
            </w:pPr>
          </w:p>
        </w:tc>
      </w:tr>
    </w:tbl>
    <w:p w14:paraId="69DCC391" w14:textId="1B3C3C5F" w:rsidR="001E41F3" w:rsidRDefault="00B45359" w:rsidP="00B45359">
      <w:pPr>
        <w:pStyle w:val="Heading1"/>
      </w:pPr>
      <w:r>
        <w:t>1</w:t>
      </w:r>
      <w:r>
        <w:tab/>
        <w:t>Discussion</w:t>
      </w:r>
    </w:p>
    <w:p w14:paraId="70E4CF2B" w14:textId="347AC56F" w:rsidR="001500FE" w:rsidRPr="001500FE" w:rsidRDefault="001500FE" w:rsidP="001500FE">
      <w:pPr>
        <w:pStyle w:val="Heading2"/>
      </w:pPr>
      <w:r>
        <w:t>1.</w:t>
      </w:r>
      <w:r w:rsidR="00D91043">
        <w:t>1</w:t>
      </w:r>
      <w:r>
        <w:tab/>
      </w:r>
      <w:r w:rsidR="004F0139">
        <w:t>Problem</w:t>
      </w:r>
      <w:r w:rsidR="007206A5">
        <w:t>s</w:t>
      </w:r>
    </w:p>
    <w:p w14:paraId="4751CB35" w14:textId="251B20A3" w:rsidR="00BC3291" w:rsidRDefault="00E77B60" w:rsidP="00B45359">
      <w:r>
        <w:rPr>
          <w:lang w:val="en-US"/>
        </w:rPr>
        <w:t xml:space="preserve">The editor’s Note in </w:t>
      </w:r>
      <w:r w:rsidR="00A345B2">
        <w:t>S 23.548</w:t>
      </w:r>
      <w:r w:rsidR="00A74786">
        <w:t xml:space="preserve"> Rel-0.</w:t>
      </w:r>
      <w:r w:rsidR="001E7D7E">
        <w:t>1.0</w:t>
      </w:r>
      <w:r w:rsidR="000868E1">
        <w:t>, clause 6.2.3.2.2:</w:t>
      </w:r>
    </w:p>
    <w:p w14:paraId="460AE7B8" w14:textId="7AA5926B" w:rsidR="00BC3291" w:rsidRPr="000868E1" w:rsidRDefault="00BC3291" w:rsidP="00BC3291">
      <w:pPr>
        <w:pStyle w:val="EditorsNote"/>
        <w:rPr>
          <w:i/>
          <w:iCs/>
        </w:rPr>
      </w:pPr>
      <w:r w:rsidRPr="000868E1">
        <w:rPr>
          <w:i/>
          <w:iCs/>
        </w:rPr>
        <w:t>Editor</w:t>
      </w:r>
      <w:r w:rsidR="000868E1">
        <w:rPr>
          <w:i/>
          <w:iCs/>
        </w:rPr>
        <w:t>’</w:t>
      </w:r>
      <w:r w:rsidRPr="000868E1">
        <w:rPr>
          <w:i/>
          <w:iCs/>
        </w:rPr>
        <w:t>s note:</w:t>
      </w:r>
      <w:r w:rsidRPr="000868E1">
        <w:rPr>
          <w:i/>
          <w:iCs/>
        </w:rPr>
        <w:tab/>
        <w:t xml:space="preserve">It is FFS whether it is aligned with the usage of notification in SBI. This behaviour looks like SMF is requesting a message DNS handling rule (i.e. where to forward the DNS message or whether to include ECS option, what to include ECS option.). Normally, the Notification message is just sending ack or </w:t>
      </w:r>
      <w:proofErr w:type="spellStart"/>
      <w:r w:rsidRPr="000868E1">
        <w:rPr>
          <w:i/>
          <w:iCs/>
        </w:rPr>
        <w:t>nack</w:t>
      </w:r>
      <w:proofErr w:type="spellEnd"/>
      <w:r w:rsidRPr="000868E1">
        <w:rPr>
          <w:i/>
          <w:iCs/>
        </w:rPr>
        <w:t>. The NF service model should be re-visited.</w:t>
      </w:r>
    </w:p>
    <w:p w14:paraId="53B1AD5B" w14:textId="77777777" w:rsidR="003548AB" w:rsidRDefault="000868E1" w:rsidP="00B45359">
      <w:r>
        <w:t xml:space="preserve">Was not </w:t>
      </w:r>
      <w:r w:rsidR="002C0B0C">
        <w:t>fully resolve</w:t>
      </w:r>
      <w:r w:rsidR="007340D5">
        <w:t xml:space="preserve">, and the resolution to this was postponed at </w:t>
      </w:r>
      <w:r w:rsidR="00522D19">
        <w:t>SA2 ¤145e</w:t>
      </w:r>
      <w:r w:rsidR="002C0B0C">
        <w:t xml:space="preserve">. </w:t>
      </w:r>
    </w:p>
    <w:p w14:paraId="55D823C4" w14:textId="62E5CDA8" w:rsidR="00B45359" w:rsidRDefault="004B0402" w:rsidP="00B45359">
      <w:r>
        <w:t>I</w:t>
      </w:r>
      <w:r w:rsidR="00A345B2">
        <w:t>t is not clear how the EASDF knows that it should wait for an update from SMF when it notifies SMF in step 8</w:t>
      </w:r>
      <w:r w:rsidR="00311A1B">
        <w:t xml:space="preserve"> and step</w:t>
      </w:r>
      <w:r w:rsidR="009E7942">
        <w:t xml:space="preserve"> 15</w:t>
      </w:r>
      <w:r w:rsidR="00832ED4">
        <w:t xml:space="preserve">, and </w:t>
      </w:r>
      <w:r w:rsidR="00E8239D">
        <w:t xml:space="preserve">if it should wait </w:t>
      </w:r>
      <w:r w:rsidR="00832ED4">
        <w:t xml:space="preserve">there are some </w:t>
      </w:r>
      <w:r w:rsidR="009C65E7">
        <w:t>race conditions to be consider</w:t>
      </w:r>
      <w:r w:rsidR="00E8239D">
        <w:t>ed, which is</w:t>
      </w:r>
      <w:r w:rsidR="009C65E7">
        <w:t xml:space="preserve"> outlined below.</w:t>
      </w:r>
    </w:p>
    <w:p w14:paraId="4CD07E07" w14:textId="4BB03319" w:rsidR="00050161" w:rsidRDefault="007206A5" w:rsidP="007206A5">
      <w:pPr>
        <w:pStyle w:val="Heading3"/>
      </w:pPr>
      <w:r>
        <w:t>1.</w:t>
      </w:r>
      <w:r w:rsidR="00D91043">
        <w:t>1.1</w:t>
      </w:r>
      <w:r w:rsidR="00D91043">
        <w:tab/>
        <w:t>Race conditions</w:t>
      </w:r>
      <w:r w:rsidR="00B41A91">
        <w:t xml:space="preserve"> due to buffering and re-using of operations</w:t>
      </w:r>
    </w:p>
    <w:p w14:paraId="250F9E85" w14:textId="73E2547F" w:rsidR="008241AA" w:rsidRPr="00AE0D92" w:rsidRDefault="008241AA" w:rsidP="00B45359">
      <w:pPr>
        <w:rPr>
          <w:b/>
          <w:bCs/>
        </w:rPr>
      </w:pPr>
      <w:r w:rsidRPr="00AE0D92">
        <w:rPr>
          <w:b/>
          <w:bCs/>
        </w:rPr>
        <w:t>Race condition 1:</w:t>
      </w:r>
    </w:p>
    <w:p w14:paraId="385808CF" w14:textId="4EF5BF86" w:rsidR="008241AA" w:rsidRDefault="008241AA" w:rsidP="00B45359">
      <w:r>
        <w:t xml:space="preserve">A DNS query comes to the EASDF at the same time as a DNS response from a previous </w:t>
      </w:r>
      <w:r w:rsidR="004407E1">
        <w:t>DNS query.</w:t>
      </w:r>
      <w:r w:rsidR="00E247A6">
        <w:t xml:space="preserve"> See figure</w:t>
      </w:r>
      <w:r w:rsidR="00DA3C84">
        <w:t>-1</w:t>
      </w:r>
      <w:r w:rsidR="00E247A6">
        <w:t xml:space="preserve"> below</w:t>
      </w:r>
    </w:p>
    <w:p w14:paraId="306FDB24" w14:textId="44C15437" w:rsidR="00E247A6" w:rsidRDefault="00E247A6" w:rsidP="00DA3C84">
      <w:pPr>
        <w:jc w:val="center"/>
      </w:pPr>
      <w:r>
        <w:object w:dxaOrig="4981" w:dyaOrig="2569" w14:anchorId="66DD8B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pt;height:128.5pt" o:ole="">
            <v:imagedata r:id="rId7" o:title=""/>
          </v:shape>
          <o:OLEObject Type="Embed" ProgID="Visio.Drawing.15" ShapeID="_x0000_i1025" DrawAspect="Content" ObjectID="_1690050128" r:id="rId8"/>
        </w:object>
      </w:r>
    </w:p>
    <w:p w14:paraId="47C8A855" w14:textId="5549DBBB" w:rsidR="00DA3C84" w:rsidRPr="004F0139" w:rsidRDefault="00DA3C84" w:rsidP="00DA3C84">
      <w:pPr>
        <w:jc w:val="center"/>
        <w:rPr>
          <w:b/>
          <w:bCs/>
        </w:rPr>
      </w:pPr>
      <w:r w:rsidRPr="004F0139">
        <w:rPr>
          <w:b/>
          <w:bCs/>
        </w:rPr>
        <w:t>Figure-1</w:t>
      </w:r>
    </w:p>
    <w:p w14:paraId="61DEC66A" w14:textId="36E9BCDE" w:rsidR="00941A04" w:rsidRDefault="00C84F5E" w:rsidP="00B45359">
      <w:r>
        <w:t>Even if DNS query comes in some mil</w:t>
      </w:r>
      <w:r w:rsidR="000D410D">
        <w:t xml:space="preserve">liseconds before the DNS response, neither EASDF nor SMF </w:t>
      </w:r>
      <w:r w:rsidR="0015760F">
        <w:t>are</w:t>
      </w:r>
      <w:r w:rsidR="000D410D">
        <w:t xml:space="preserve"> said to </w:t>
      </w:r>
      <w:r w:rsidR="00B530F0">
        <w:t xml:space="preserve">guarantee order of responses, and thus EASDF cannot determine if Update 1 relates to the DNS query </w:t>
      </w:r>
      <w:r w:rsidR="00941A04">
        <w:t xml:space="preserve">or the DNS response. </w:t>
      </w:r>
    </w:p>
    <w:p w14:paraId="6FA519B5" w14:textId="4855581E" w:rsidR="00941A04" w:rsidRDefault="0015760F" w:rsidP="00B45359">
      <w:pPr>
        <w:rPr>
          <w:b/>
          <w:bCs/>
        </w:rPr>
      </w:pPr>
      <w:r w:rsidRPr="00D9495B">
        <w:rPr>
          <w:b/>
          <w:bCs/>
        </w:rPr>
        <w:t>Race cond</w:t>
      </w:r>
      <w:r w:rsidR="00D9495B" w:rsidRPr="00D9495B">
        <w:rPr>
          <w:b/>
          <w:bCs/>
        </w:rPr>
        <w:t>ition 2</w:t>
      </w:r>
    </w:p>
    <w:p w14:paraId="0D224E0B" w14:textId="511F8DC2" w:rsidR="00D9495B" w:rsidRDefault="00191B3E" w:rsidP="00B45359">
      <w:r>
        <w:lastRenderedPageBreak/>
        <w:t xml:space="preserve">A DNS query (or response) comes </w:t>
      </w:r>
      <w:r w:rsidR="00E84062">
        <w:t xml:space="preserve">to EASDF and it notifies SMF, but SMF has at the same time </w:t>
      </w:r>
      <w:r w:rsidR="00CF19FD">
        <w:t xml:space="preserve">a </w:t>
      </w:r>
      <w:r w:rsidR="00DA6F9C">
        <w:t>trigger for updating the DNS handling rules. See figure</w:t>
      </w:r>
      <w:r w:rsidR="001500FE">
        <w:t>-</w:t>
      </w:r>
      <w:r w:rsidR="00DA6F9C">
        <w:t>2</w:t>
      </w:r>
    </w:p>
    <w:commentRangeStart w:id="0"/>
    <w:p w14:paraId="15DB5AEF" w14:textId="16B00B85" w:rsidR="001500FE" w:rsidRDefault="004F0139" w:rsidP="004F0139">
      <w:pPr>
        <w:jc w:val="center"/>
      </w:pPr>
      <w:r>
        <w:object w:dxaOrig="4381" w:dyaOrig="2773" w14:anchorId="338D4662">
          <v:shape id="_x0000_i1026" type="#_x0000_t75" style="width:219pt;height:138.5pt" o:ole="">
            <v:imagedata r:id="rId9" o:title=""/>
          </v:shape>
          <o:OLEObject Type="Embed" ProgID="Visio.Drawing.15" ShapeID="_x0000_i1026" DrawAspect="Content" ObjectID="_1690050129" r:id="rId10"/>
        </w:object>
      </w:r>
      <w:commentRangeEnd w:id="0"/>
      <w:r w:rsidR="0062114E">
        <w:rPr>
          <w:rStyle w:val="CommentReference"/>
        </w:rPr>
        <w:commentReference w:id="0"/>
      </w:r>
    </w:p>
    <w:p w14:paraId="7AB6B864" w14:textId="2740A67A" w:rsidR="004F0139" w:rsidRPr="004F0139" w:rsidRDefault="004F0139" w:rsidP="004F0139">
      <w:pPr>
        <w:jc w:val="center"/>
        <w:rPr>
          <w:b/>
          <w:bCs/>
        </w:rPr>
      </w:pPr>
      <w:r w:rsidRPr="004F0139">
        <w:rPr>
          <w:b/>
          <w:bCs/>
        </w:rPr>
        <w:t>Figure-2</w:t>
      </w:r>
    </w:p>
    <w:p w14:paraId="1E3A28EE" w14:textId="56A4C4CD" w:rsidR="00426055" w:rsidRDefault="00DD2498" w:rsidP="004F0139">
      <w:r>
        <w:t>In this case</w:t>
      </w:r>
      <w:r w:rsidR="009932EF">
        <w:t xml:space="preserve"> the EASDF cannot really know if Update 1 is a result of </w:t>
      </w:r>
      <w:r w:rsidR="00616D0E">
        <w:t>the notify</w:t>
      </w:r>
      <w:r w:rsidR="00561FB0">
        <w:t>.</w:t>
      </w:r>
    </w:p>
    <w:p w14:paraId="452FD07B" w14:textId="360ADD2E" w:rsidR="004D0054" w:rsidRDefault="00160FD4" w:rsidP="004F0139">
      <w:r>
        <w:t>There are more race conditions</w:t>
      </w:r>
      <w:r w:rsidR="00064D77">
        <w:t xml:space="preserve"> </w:t>
      </w:r>
      <w:r w:rsidR="00DF0C3F">
        <w:t>that are similar to these cases</w:t>
      </w:r>
      <w:r w:rsidR="008915B9">
        <w:t>, but these are enough to raise the issue</w:t>
      </w:r>
      <w:r w:rsidR="00050161">
        <w:t>.</w:t>
      </w:r>
    </w:p>
    <w:p w14:paraId="254C1C31" w14:textId="7E26C29C" w:rsidR="00050161" w:rsidRDefault="00D91043" w:rsidP="00D91043">
      <w:pPr>
        <w:pStyle w:val="Heading3"/>
      </w:pPr>
      <w:r>
        <w:t>1.1.2</w:t>
      </w:r>
      <w:r w:rsidR="003C75F9">
        <w:tab/>
      </w:r>
      <w:r w:rsidR="00EA461F">
        <w:t xml:space="preserve">Other </w:t>
      </w:r>
      <w:r w:rsidR="003C75F9">
        <w:t>Issue with buffering</w:t>
      </w:r>
    </w:p>
    <w:p w14:paraId="6A994B1D" w14:textId="318AB985" w:rsidR="00281DC6" w:rsidRPr="00AC665F" w:rsidRDefault="00B7602B" w:rsidP="004F0139">
      <w:pPr>
        <w:rPr>
          <w:lang w:val="sv-SE"/>
        </w:rPr>
      </w:pPr>
      <w:r>
        <w:t xml:space="preserve">When buffering a message it </w:t>
      </w:r>
      <w:r w:rsidR="00977DD8">
        <w:t xml:space="preserve">would be good to count on transactions timers built into protocols to know if a buffer </w:t>
      </w:r>
      <w:r w:rsidR="00DF2FD4">
        <w:t xml:space="preserve">needs to be cleared or not due to no response from a peer. In current solution </w:t>
      </w:r>
      <w:r w:rsidR="00F030B9">
        <w:t xml:space="preserve">EASDF need to </w:t>
      </w:r>
      <w:r w:rsidR="00AC665F">
        <w:t>rely on timers in application space to prevent memory leakage</w:t>
      </w:r>
      <w:r w:rsidR="00D537D5">
        <w:t xml:space="preserve"> in case of </w:t>
      </w:r>
      <w:r w:rsidR="008C0666">
        <w:rPr>
          <w:lang w:val="sv-SE"/>
        </w:rPr>
        <w:t>failures in other parts of the network (e.g</w:t>
      </w:r>
      <w:r w:rsidR="00AC665F">
        <w:t>.</w:t>
      </w:r>
      <w:r w:rsidR="008C0666">
        <w:t xml:space="preserve"> SMF)</w:t>
      </w:r>
    </w:p>
    <w:p w14:paraId="3E2FEB05" w14:textId="1188E4EB" w:rsidR="00561FB0" w:rsidRPr="00BE5936" w:rsidRDefault="00437A7E" w:rsidP="00437A7E">
      <w:pPr>
        <w:pStyle w:val="Heading2"/>
      </w:pPr>
      <w:r>
        <w:t>1.2</w:t>
      </w:r>
      <w:r>
        <w:tab/>
        <w:t>Possible solutions</w:t>
      </w:r>
    </w:p>
    <w:p w14:paraId="246299DF" w14:textId="23F58A99" w:rsidR="00EC1B80" w:rsidRDefault="00EC1B80" w:rsidP="00EC1B80">
      <w:pPr>
        <w:pStyle w:val="Heading3"/>
      </w:pPr>
      <w:r>
        <w:t>1.2.1</w:t>
      </w:r>
      <w:r>
        <w:tab/>
        <w:t>solution 1, serializing</w:t>
      </w:r>
    </w:p>
    <w:p w14:paraId="385DA2E0" w14:textId="24C49AB5" w:rsidR="00426055" w:rsidRDefault="00EC1B80" w:rsidP="00B45359">
      <w:r>
        <w:t xml:space="preserve">A </w:t>
      </w:r>
      <w:r w:rsidR="00A84E43">
        <w:t xml:space="preserve">possible solution to handle race condition 1 is to </w:t>
      </w:r>
      <w:r w:rsidR="00274A88">
        <w:t>serialize</w:t>
      </w:r>
      <w:r w:rsidR="00056460">
        <w:t xml:space="preserve"> messages, i.e. </w:t>
      </w:r>
      <w:r w:rsidR="008E667E">
        <w:t xml:space="preserve">EASDF </w:t>
      </w:r>
      <w:r w:rsidR="00056460">
        <w:t>only handle one procedure at the time, however it does not solve race condition 2. And thus is not a valid</w:t>
      </w:r>
      <w:r w:rsidR="003256F5">
        <w:t xml:space="preserve"> solution</w:t>
      </w:r>
    </w:p>
    <w:p w14:paraId="49A7E9B7" w14:textId="14B43283" w:rsidR="00EC1B80" w:rsidRDefault="00EC1B80" w:rsidP="00EC1B80">
      <w:pPr>
        <w:pStyle w:val="Heading3"/>
      </w:pPr>
      <w:r>
        <w:t>1.2.</w:t>
      </w:r>
      <w:r w:rsidR="009A691C">
        <w:t>2</w:t>
      </w:r>
      <w:r>
        <w:tab/>
        <w:t xml:space="preserve">solution </w:t>
      </w:r>
      <w:r w:rsidR="009A691C">
        <w:t>2</w:t>
      </w:r>
      <w:r>
        <w:t>, using identifier</w:t>
      </w:r>
    </w:p>
    <w:p w14:paraId="0FB900AC" w14:textId="501B89FF" w:rsidR="003256F5" w:rsidRDefault="003256F5" w:rsidP="00B45359">
      <w:r>
        <w:t xml:space="preserve">Another solution to solve the </w:t>
      </w:r>
      <w:r w:rsidR="008618CE">
        <w:t xml:space="preserve">race conditions </w:t>
      </w:r>
      <w:r>
        <w:t xml:space="preserve">is to add some </w:t>
      </w:r>
      <w:r w:rsidR="00AA23D7">
        <w:t xml:space="preserve">identification </w:t>
      </w:r>
      <w:r w:rsidR="008618CE">
        <w:t xml:space="preserve">in the notification </w:t>
      </w:r>
      <w:r w:rsidR="00B04B65">
        <w:t xml:space="preserve">sent from EASDF to SMF, </w:t>
      </w:r>
      <w:r w:rsidR="008618CE">
        <w:t>which is then later used in the update</w:t>
      </w:r>
      <w:r w:rsidR="009713F4">
        <w:t xml:space="preserve"> to correlate the notif</w:t>
      </w:r>
      <w:r w:rsidR="005A746E">
        <w:t>ication with the update</w:t>
      </w:r>
      <w:r w:rsidR="008618CE">
        <w:t>. However, this makes the update</w:t>
      </w:r>
      <w:r w:rsidR="00D00D49">
        <w:t xml:space="preserve"> </w:t>
      </w:r>
      <w:r w:rsidR="005A746E">
        <w:t xml:space="preserve">into </w:t>
      </w:r>
      <w:r w:rsidR="009A66A4">
        <w:t xml:space="preserve">virtually two different operations and </w:t>
      </w:r>
      <w:r w:rsidR="00A4296B">
        <w:t>thus</w:t>
      </w:r>
      <w:r w:rsidR="009A66A4">
        <w:t xml:space="preserve"> not really SBI </w:t>
      </w:r>
      <w:r w:rsidR="00274A88">
        <w:t>compliant</w:t>
      </w:r>
      <w:r w:rsidR="009A66A4">
        <w:t xml:space="preserve">. Also, </w:t>
      </w:r>
      <w:r w:rsidR="00724ABD">
        <w:t>a tim</w:t>
      </w:r>
      <w:r w:rsidR="00C9626F">
        <w:t xml:space="preserve">er </w:t>
      </w:r>
      <w:r w:rsidR="000D6585">
        <w:t>to</w:t>
      </w:r>
      <w:r w:rsidR="00C9626F">
        <w:t xml:space="preserve"> know if a buffer should be cleared </w:t>
      </w:r>
      <w:r w:rsidR="000D6585">
        <w:t>because of network failures is needed</w:t>
      </w:r>
      <w:r w:rsidR="002B50EB">
        <w:t xml:space="preserve"> </w:t>
      </w:r>
      <w:r w:rsidR="005D1F2B">
        <w:t xml:space="preserve">in application </w:t>
      </w:r>
      <w:r w:rsidR="003D0B0A">
        <w:t>layer</w:t>
      </w:r>
      <w:r w:rsidR="005D1F2B">
        <w:t xml:space="preserve"> </w:t>
      </w:r>
      <w:r w:rsidR="002B50EB">
        <w:t>to prevent memory leakage</w:t>
      </w:r>
      <w:r w:rsidR="000D6585">
        <w:t>, see 1.1.2</w:t>
      </w:r>
      <w:r>
        <w:t xml:space="preserve"> </w:t>
      </w:r>
    </w:p>
    <w:p w14:paraId="237F7E9F" w14:textId="4B6B3955" w:rsidR="009A691C" w:rsidRDefault="009A691C" w:rsidP="009A691C">
      <w:pPr>
        <w:pStyle w:val="Heading3"/>
      </w:pPr>
      <w:r>
        <w:t>1.2.3</w:t>
      </w:r>
      <w:r>
        <w:tab/>
        <w:t>solution 3, not buffer in EASDF</w:t>
      </w:r>
    </w:p>
    <w:p w14:paraId="00550777" w14:textId="01F7B930" w:rsidR="009500F8" w:rsidRDefault="002B50EB" w:rsidP="00347F60">
      <w:r>
        <w:t xml:space="preserve">A third solution </w:t>
      </w:r>
      <w:r w:rsidR="00931465">
        <w:t xml:space="preserve">solving the race conditions </w:t>
      </w:r>
      <w:r>
        <w:t>was outlined in S2-</w:t>
      </w:r>
      <w:r w:rsidR="00931465">
        <w:t>21</w:t>
      </w:r>
      <w:r w:rsidR="003E3CC8">
        <w:t>0xxxx, w</w:t>
      </w:r>
      <w:r w:rsidR="00F04191">
        <w:t>here EASDF does not have a buffer</w:t>
      </w:r>
      <w:r w:rsidR="003E3CC8">
        <w:t xml:space="preserve"> for DNS messages</w:t>
      </w:r>
      <w:r w:rsidR="00465B26">
        <w:t xml:space="preserve">. DNS messages needing modification or other actions are sent to SMF, and then SMF do </w:t>
      </w:r>
      <w:r w:rsidR="00F939B5">
        <w:t xml:space="preserve">the needed operations and passes the message back to EASDF via a new </w:t>
      </w:r>
      <w:r w:rsidR="00AB2E72">
        <w:t xml:space="preserve">NF service </w:t>
      </w:r>
      <w:r w:rsidR="00F939B5">
        <w:t>operation</w:t>
      </w:r>
      <w:r w:rsidR="00AB2E72">
        <w:t xml:space="preserve"> in EASDF</w:t>
      </w:r>
      <w:r w:rsidR="00F939B5">
        <w:t xml:space="preserve">. There </w:t>
      </w:r>
      <w:r w:rsidR="007A348A">
        <w:t xml:space="preserve">were 2 major arguments </w:t>
      </w:r>
      <w:r w:rsidR="00274A88">
        <w:t>against</w:t>
      </w:r>
      <w:r w:rsidR="007A348A">
        <w:t xml:space="preserve"> this approach. </w:t>
      </w:r>
    </w:p>
    <w:p w14:paraId="718D95F6" w14:textId="79CB8B77" w:rsidR="002D115A" w:rsidRDefault="002D115A" w:rsidP="002D115A">
      <w:pPr>
        <w:pStyle w:val="B1"/>
      </w:pPr>
      <w:r>
        <w:t>1</w:t>
      </w:r>
      <w:r w:rsidR="008E667E">
        <w:t>-</w:t>
      </w:r>
      <w:r w:rsidR="008E667E">
        <w:tab/>
        <w:t xml:space="preserve">This is not CRUD. </w:t>
      </w:r>
      <w:r w:rsidR="00852000">
        <w:br/>
      </w:r>
      <w:r w:rsidR="008E667E">
        <w:t>Howev</w:t>
      </w:r>
      <w:r w:rsidR="003D0B0A">
        <w:t>er</w:t>
      </w:r>
      <w:r w:rsidR="00843989">
        <w:t xml:space="preserve">, 5G SBIs does not fully comply to </w:t>
      </w:r>
      <w:r w:rsidR="003D0B0A">
        <w:t>CRUD</w:t>
      </w:r>
      <w:r w:rsidR="00660849">
        <w:t>. For example AMF</w:t>
      </w:r>
      <w:r w:rsidR="005823B7">
        <w:t xml:space="preserve"> has a number of operations that are or not CRUD. Furthermore</w:t>
      </w:r>
      <w:r w:rsidR="00660849">
        <w:t xml:space="preserve"> it is not a principle </w:t>
      </w:r>
      <w:r w:rsidR="006622A5">
        <w:t xml:space="preserve">for SBI </w:t>
      </w:r>
      <w:r w:rsidR="00660849">
        <w:t>documented</w:t>
      </w:r>
      <w:r w:rsidR="004C6968">
        <w:t xml:space="preserve"> </w:t>
      </w:r>
      <w:r w:rsidR="006622A5">
        <w:t>by 3GPP, e.g. see clause 7 in 23.501</w:t>
      </w:r>
      <w:r w:rsidR="00660849">
        <w:t>.</w:t>
      </w:r>
      <w:r w:rsidR="00373BAF">
        <w:t xml:space="preserve"> CRUD</w:t>
      </w:r>
      <w:r w:rsidR="00665E8F">
        <w:t xml:space="preserve"> is mainly used for interactions with </w:t>
      </w:r>
      <w:r w:rsidR="00274A88">
        <w:t>consistent</w:t>
      </w:r>
      <w:r w:rsidR="00665E8F">
        <w:t xml:space="preserve"> storage, and </w:t>
      </w:r>
      <w:r w:rsidR="00852000">
        <w:t>NFs are more than that.</w:t>
      </w:r>
    </w:p>
    <w:p w14:paraId="5BD11796" w14:textId="77777777" w:rsidR="00E06FB6" w:rsidRDefault="00291C3C" w:rsidP="002D115A">
      <w:pPr>
        <w:pStyle w:val="B1"/>
      </w:pPr>
      <w:r>
        <w:t>2.</w:t>
      </w:r>
      <w:r>
        <w:tab/>
        <w:t xml:space="preserve">DNS message is sent to SMF and </w:t>
      </w:r>
      <w:r w:rsidR="006678AE">
        <w:t>handled there for edge applications</w:t>
      </w:r>
      <w:r w:rsidR="00E6537E">
        <w:t>, this was what we wanted to avoid</w:t>
      </w:r>
      <w:r w:rsidR="006678AE">
        <w:t>.</w:t>
      </w:r>
      <w:r w:rsidR="00A1448B">
        <w:t xml:space="preserve"> </w:t>
      </w:r>
      <w:r w:rsidR="00852000">
        <w:br/>
      </w:r>
      <w:r w:rsidR="00A1448B">
        <w:t xml:space="preserve">The </w:t>
      </w:r>
      <w:r w:rsidR="00E6537E">
        <w:t xml:space="preserve">arguments against this is that </w:t>
      </w:r>
    </w:p>
    <w:p w14:paraId="3302E27B" w14:textId="77777777" w:rsidR="00E073E5" w:rsidRDefault="00E06FB6" w:rsidP="00E06FB6">
      <w:pPr>
        <w:pStyle w:val="B2"/>
      </w:pPr>
      <w:r>
        <w:t>-</w:t>
      </w:r>
      <w:r>
        <w:tab/>
        <w:t xml:space="preserve">A </w:t>
      </w:r>
      <w:r w:rsidR="00A1448B">
        <w:t>full DNS message can as of current</w:t>
      </w:r>
      <w:r w:rsidR="00F26EE3">
        <w:t xml:space="preserve"> solution</w:t>
      </w:r>
      <w:r w:rsidR="00A1448B">
        <w:t xml:space="preserve"> be sent to</w:t>
      </w:r>
      <w:r w:rsidR="00047022">
        <w:t xml:space="preserve"> SMF. </w:t>
      </w:r>
    </w:p>
    <w:p w14:paraId="3FF38C76" w14:textId="6B81D974" w:rsidR="004168B0" w:rsidRDefault="00E073E5" w:rsidP="00E06FB6">
      <w:pPr>
        <w:pStyle w:val="B2"/>
      </w:pPr>
      <w:r>
        <w:t>-</w:t>
      </w:r>
      <w:r>
        <w:tab/>
      </w:r>
      <w:r w:rsidR="00047022">
        <w:t xml:space="preserve">There is little </w:t>
      </w:r>
      <w:r w:rsidR="00274A88">
        <w:t>difference</w:t>
      </w:r>
      <w:r w:rsidR="00047022">
        <w:t xml:space="preserve"> between</w:t>
      </w:r>
      <w:r w:rsidR="00F26EE3">
        <w:t xml:space="preserve"> adding ECS option in SMF compared to SMF sending ECS and then EASDF adds ECS</w:t>
      </w:r>
      <w:r w:rsidR="009A15EA">
        <w:t xml:space="preserve"> option.</w:t>
      </w:r>
    </w:p>
    <w:p w14:paraId="4DAF6E7F" w14:textId="70071695" w:rsidR="009D2A18" w:rsidRDefault="00161CDC" w:rsidP="00E06FB6">
      <w:pPr>
        <w:pStyle w:val="B2"/>
        <w:rPr>
          <w:lang w:val="sv-SE"/>
        </w:rPr>
      </w:pPr>
      <w:r>
        <w:lastRenderedPageBreak/>
        <w:t>-</w:t>
      </w:r>
      <w:r>
        <w:tab/>
      </w:r>
      <w:r w:rsidR="006250D0">
        <w:t xml:space="preserve">The solutions does not state that the DNS message </w:t>
      </w:r>
      <w:r w:rsidR="00F70257">
        <w:t>sent from EASDF to SMF as</w:t>
      </w:r>
      <w:r w:rsidR="006250D0">
        <w:t xml:space="preserve"> the binary </w:t>
      </w:r>
      <w:r w:rsidR="00F70257">
        <w:t xml:space="preserve">DNS </w:t>
      </w:r>
      <w:r w:rsidR="006250D0">
        <w:t>message re</w:t>
      </w:r>
      <w:r w:rsidR="00577E92">
        <w:t xml:space="preserve">ceived. On the contrary, the EASDF can parse the DNS message and forward it as </w:t>
      </w:r>
      <w:r w:rsidR="007B6007">
        <w:rPr>
          <w:lang w:val="sv-SE"/>
        </w:rPr>
        <w:t>a JSON object</w:t>
      </w:r>
      <w:r w:rsidR="00F96DDA">
        <w:rPr>
          <w:lang w:val="sv-SE"/>
        </w:rPr>
        <w:t>, and thus SMF does not need any DNS message parsing software.</w:t>
      </w:r>
    </w:p>
    <w:p w14:paraId="5AFA47B1" w14:textId="0BCD658D" w:rsidR="009D2A18" w:rsidRDefault="009D2A18" w:rsidP="009D2A18">
      <w:pPr>
        <w:rPr>
          <w:lang w:val="sv-SE"/>
        </w:rPr>
      </w:pPr>
      <w:r>
        <w:rPr>
          <w:lang w:val="sv-SE"/>
        </w:rPr>
        <w:t>With the above it is concluded that this solution is a viable solution</w:t>
      </w:r>
      <w:r w:rsidR="006330D0">
        <w:rPr>
          <w:lang w:val="sv-SE"/>
        </w:rPr>
        <w:t>.</w:t>
      </w:r>
    </w:p>
    <w:p w14:paraId="61BD8878" w14:textId="4681762B" w:rsidR="006330D0" w:rsidRDefault="00A55A8F" w:rsidP="00726BF8">
      <w:pPr>
        <w:pStyle w:val="Heading3"/>
        <w:rPr>
          <w:lang w:val="sv-SE"/>
        </w:rPr>
      </w:pPr>
      <w:r>
        <w:rPr>
          <w:lang w:val="sv-SE"/>
        </w:rPr>
        <w:t>1.</w:t>
      </w:r>
      <w:r w:rsidR="001A4D97">
        <w:rPr>
          <w:lang w:val="sv-SE"/>
        </w:rPr>
        <w:t>2.4</w:t>
      </w:r>
      <w:r w:rsidR="001A4D97">
        <w:rPr>
          <w:lang w:val="sv-SE"/>
        </w:rPr>
        <w:tab/>
        <w:t>Solution 4, new SM</w:t>
      </w:r>
      <w:r w:rsidR="007F6C5A">
        <w:rPr>
          <w:lang w:val="sv-SE"/>
        </w:rPr>
        <w:t>F</w:t>
      </w:r>
      <w:r w:rsidR="001A4D97">
        <w:rPr>
          <w:lang w:val="sv-SE"/>
        </w:rPr>
        <w:t xml:space="preserve"> service</w:t>
      </w:r>
    </w:p>
    <w:p w14:paraId="1CD3FFDC" w14:textId="6262C958" w:rsidR="001A4D97" w:rsidRDefault="001A4D97" w:rsidP="009D2A18">
      <w:pPr>
        <w:rPr>
          <w:lang w:val="sv-SE"/>
        </w:rPr>
      </w:pPr>
      <w:r>
        <w:rPr>
          <w:lang w:val="sv-SE"/>
        </w:rPr>
        <w:t xml:space="preserve">A forth solution </w:t>
      </w:r>
      <w:r w:rsidR="001C5556">
        <w:rPr>
          <w:lang w:val="sv-SE"/>
        </w:rPr>
        <w:t xml:space="preserve">solving the race condition </w:t>
      </w:r>
      <w:r>
        <w:rPr>
          <w:lang w:val="sv-SE"/>
        </w:rPr>
        <w:t xml:space="preserve">is to </w:t>
      </w:r>
      <w:r w:rsidR="00726BF8">
        <w:rPr>
          <w:lang w:val="sv-SE"/>
        </w:rPr>
        <w:t xml:space="preserve">let SMF have a new service. </w:t>
      </w:r>
      <w:r w:rsidR="006F0B08">
        <w:rPr>
          <w:lang w:val="sv-SE"/>
        </w:rPr>
        <w:t xml:space="preserve">When EASDF need instructions from SMF, </w:t>
      </w:r>
      <w:r w:rsidR="00F14016">
        <w:rPr>
          <w:lang w:val="sv-SE"/>
        </w:rPr>
        <w:t xml:space="preserve">it simply ask for instructions. </w:t>
      </w:r>
      <w:r w:rsidR="001C5556">
        <w:rPr>
          <w:lang w:val="sv-SE"/>
        </w:rPr>
        <w:t xml:space="preserve">Here the </w:t>
      </w:r>
      <w:r w:rsidR="00B4615A">
        <w:rPr>
          <w:lang w:val="sv-SE"/>
        </w:rPr>
        <w:t xml:space="preserve">race condition is solved by </w:t>
      </w:r>
      <w:r w:rsidR="0068400F">
        <w:rPr>
          <w:lang w:val="sv-SE"/>
        </w:rPr>
        <w:t>associating</w:t>
      </w:r>
      <w:r w:rsidR="00825B16">
        <w:rPr>
          <w:lang w:val="sv-SE"/>
        </w:rPr>
        <w:t xml:space="preserve"> a specific DNS message with an operation. E:g. A </w:t>
      </w:r>
      <w:r w:rsidR="00937118">
        <w:rPr>
          <w:lang w:val="sv-SE"/>
        </w:rPr>
        <w:t>DNS query is issued by UE, the DNS handling rules states that ECS option needed and should be fetched</w:t>
      </w:r>
      <w:r w:rsidR="00E57621">
        <w:rPr>
          <w:lang w:val="sv-SE"/>
        </w:rPr>
        <w:t>, the EASDF the</w:t>
      </w:r>
      <w:r w:rsidR="0081260E">
        <w:rPr>
          <w:lang w:val="sv-SE"/>
        </w:rPr>
        <w:t>n</w:t>
      </w:r>
      <w:r w:rsidR="00E57621">
        <w:rPr>
          <w:lang w:val="sv-SE"/>
        </w:rPr>
        <w:t xml:space="preserve"> ask SMF</w:t>
      </w:r>
      <w:r w:rsidR="00E12844">
        <w:rPr>
          <w:lang w:val="sv-SE"/>
        </w:rPr>
        <w:t xml:space="preserve"> in an operation to provide the ECS option</w:t>
      </w:r>
      <w:r w:rsidR="006F342D">
        <w:rPr>
          <w:lang w:val="sv-SE"/>
        </w:rPr>
        <w:t>. The operation is then tied to this specific message</w:t>
      </w:r>
      <w:r w:rsidR="00786EDA">
        <w:rPr>
          <w:lang w:val="sv-SE"/>
        </w:rPr>
        <w:t>.</w:t>
      </w:r>
    </w:p>
    <w:p w14:paraId="09005323" w14:textId="3C6D46F9" w:rsidR="00E12844" w:rsidRDefault="00E12844" w:rsidP="009D2A18">
      <w:pPr>
        <w:rPr>
          <w:lang w:val="sv-SE"/>
        </w:rPr>
      </w:pPr>
      <w:r>
        <w:rPr>
          <w:lang w:val="sv-SE"/>
        </w:rPr>
        <w:t>This can be done by</w:t>
      </w:r>
      <w:r w:rsidR="00786EDA">
        <w:rPr>
          <w:lang w:val="sv-SE"/>
        </w:rPr>
        <w:t xml:space="preserve"> a request-response interaction or by a subscribe-notify interaction. The proposal is to use </w:t>
      </w:r>
      <w:r w:rsidR="004663BD">
        <w:rPr>
          <w:lang w:val="sv-SE"/>
        </w:rPr>
        <w:t xml:space="preserve">subscribe notity since this has least impact on existing flows. </w:t>
      </w:r>
    </w:p>
    <w:p w14:paraId="47488471" w14:textId="4D712526" w:rsidR="004663BD" w:rsidRDefault="004663BD" w:rsidP="009D2A18">
      <w:pPr>
        <w:rPr>
          <w:lang w:val="sv-SE"/>
        </w:rPr>
      </w:pPr>
      <w:r>
        <w:rPr>
          <w:lang w:val="sv-SE"/>
        </w:rPr>
        <w:t xml:space="preserve">When EASDF sends a notification to SMF, it includes a </w:t>
      </w:r>
      <w:r w:rsidR="00562E15">
        <w:rPr>
          <w:lang w:val="sv-SE"/>
        </w:rPr>
        <w:t>implicity subscription stating</w:t>
      </w:r>
      <w:r w:rsidR="00707A84">
        <w:rPr>
          <w:lang w:val="sv-SE"/>
        </w:rPr>
        <w:t xml:space="preserve"> </w:t>
      </w:r>
      <w:r w:rsidR="00562E15">
        <w:rPr>
          <w:lang w:val="sv-SE"/>
        </w:rPr>
        <w:t>”when you have decided what to do please tell me what to do”</w:t>
      </w:r>
      <w:r w:rsidR="00707A84">
        <w:rPr>
          <w:lang w:val="sv-SE"/>
        </w:rPr>
        <w:t>.</w:t>
      </w:r>
    </w:p>
    <w:p w14:paraId="08AAF1DC" w14:textId="7BBF2036" w:rsidR="00707A84" w:rsidRDefault="00707A84" w:rsidP="009D2A18">
      <w:pPr>
        <w:rPr>
          <w:lang w:val="sv-SE"/>
        </w:rPr>
      </w:pPr>
      <w:r>
        <w:rPr>
          <w:lang w:val="sv-SE"/>
        </w:rPr>
        <w:t xml:space="preserve">With the above it is concluded that this solution is </w:t>
      </w:r>
      <w:r w:rsidR="00BA7BB9">
        <w:rPr>
          <w:lang w:val="sv-SE"/>
        </w:rPr>
        <w:t xml:space="preserve">also </w:t>
      </w:r>
      <w:r>
        <w:rPr>
          <w:lang w:val="sv-SE"/>
        </w:rPr>
        <w:t>a viable solution.</w:t>
      </w:r>
    </w:p>
    <w:p w14:paraId="6E43C06F" w14:textId="18A14ACB" w:rsidR="00883070" w:rsidRDefault="00883070" w:rsidP="00211A8C">
      <w:pPr>
        <w:pStyle w:val="Heading3"/>
        <w:rPr>
          <w:lang w:val="sv-SE"/>
        </w:rPr>
      </w:pPr>
      <w:r>
        <w:rPr>
          <w:lang w:val="sv-SE"/>
        </w:rPr>
        <w:t>1.4.5</w:t>
      </w:r>
      <w:r w:rsidR="00D45F9B">
        <w:rPr>
          <w:lang w:val="sv-SE"/>
        </w:rPr>
        <w:tab/>
      </w:r>
      <w:r>
        <w:rPr>
          <w:lang w:val="sv-SE"/>
        </w:rPr>
        <w:t xml:space="preserve">Solution 5, </w:t>
      </w:r>
      <w:r w:rsidR="004762C5">
        <w:rPr>
          <w:lang w:val="sv-SE"/>
        </w:rPr>
        <w:t>content in notification response</w:t>
      </w:r>
    </w:p>
    <w:p w14:paraId="03F1ECEC" w14:textId="63BCEF98" w:rsidR="004762C5" w:rsidRPr="007B6007" w:rsidRDefault="00D45F9B" w:rsidP="009D2A18">
      <w:pPr>
        <w:rPr>
          <w:lang w:val="sv-SE"/>
        </w:rPr>
      </w:pPr>
      <w:r>
        <w:rPr>
          <w:lang w:val="sv-SE"/>
        </w:rPr>
        <w:t xml:space="preserve">When EASDF nodifies SMF, the SMF can in the respons add wanted actions to be done by EASDF. </w:t>
      </w:r>
      <w:r w:rsidR="004762C5">
        <w:rPr>
          <w:lang w:val="sv-SE"/>
        </w:rPr>
        <w:t>This</w:t>
      </w:r>
      <w:r>
        <w:rPr>
          <w:lang w:val="sv-SE"/>
        </w:rPr>
        <w:t xml:space="preserve"> is</w:t>
      </w:r>
      <w:r w:rsidR="007B4AC5">
        <w:rPr>
          <w:lang w:val="sv-SE"/>
        </w:rPr>
        <w:t xml:space="preserve"> in our view</w:t>
      </w:r>
      <w:r w:rsidR="004762C5">
        <w:rPr>
          <w:lang w:val="sv-SE"/>
        </w:rPr>
        <w:t xml:space="preserve"> not SBI, so not recommended.</w:t>
      </w:r>
    </w:p>
    <w:p w14:paraId="2692FBCB" w14:textId="372AB06C" w:rsidR="00B45359" w:rsidRDefault="00B45359" w:rsidP="00B45359">
      <w:pPr>
        <w:pStyle w:val="Heading1"/>
      </w:pPr>
      <w:r>
        <w:t>2</w:t>
      </w:r>
      <w:r>
        <w:tab/>
        <w:t>Proposal</w:t>
      </w:r>
    </w:p>
    <w:p w14:paraId="53BEC3A8" w14:textId="04527AE9" w:rsidR="00B45359" w:rsidRDefault="00D450C0" w:rsidP="00B45359">
      <w:r>
        <w:t xml:space="preserve">It is proposed to go forward with either solution 3 </w:t>
      </w:r>
      <w:r w:rsidR="00406ECD">
        <w:t xml:space="preserve">provided in pCR </w:t>
      </w:r>
      <w:r w:rsidR="00E41D25" w:rsidRPr="00E41D25">
        <w:t>S2-2105515</w:t>
      </w:r>
      <w:r w:rsidR="00406ECD">
        <w:t xml:space="preserve"> </w:t>
      </w:r>
      <w:r>
        <w:t xml:space="preserve">or </w:t>
      </w:r>
      <w:r w:rsidR="00406ECD">
        <w:t xml:space="preserve">solution </w:t>
      </w:r>
      <w:r>
        <w:t xml:space="preserve">4 </w:t>
      </w:r>
      <w:r w:rsidR="00406ECD">
        <w:t xml:space="preserve">provided in </w:t>
      </w:r>
      <w:r>
        <w:t xml:space="preserve">pCR </w:t>
      </w:r>
      <w:r w:rsidR="00C50BEF" w:rsidRPr="00C50BEF">
        <w:t>S2</w:t>
      </w:r>
      <w:r w:rsidR="008F13DF">
        <w:noBreakHyphen/>
      </w:r>
      <w:r w:rsidR="00C50BEF" w:rsidRPr="00C50BEF">
        <w:t>2105514</w:t>
      </w:r>
      <w:r w:rsidR="00621003">
        <w: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Ericsson-MH4" w:date="2021-06-22T10:51:00Z" w:initials="MH">
    <w:p w14:paraId="6960A3CC" w14:textId="72C317A8" w:rsidR="0062114E" w:rsidRDefault="0062114E">
      <w:pPr>
        <w:pStyle w:val="CommentText"/>
      </w:pPr>
      <w:r>
        <w:rPr>
          <w:rStyle w:val="CommentReference"/>
        </w:rPr>
        <w:annotationRef/>
      </w:r>
      <w:r>
        <w:t>Change order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960A3C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7C3F29" w16cex:dateUtc="2021-06-22T08: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960A3CC" w16cid:durableId="247C3F2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D2CA72" w14:textId="77777777" w:rsidR="003F70C1" w:rsidRDefault="003F70C1">
      <w:r>
        <w:separator/>
      </w:r>
    </w:p>
  </w:endnote>
  <w:endnote w:type="continuationSeparator" w:id="0">
    <w:p w14:paraId="7966840B" w14:textId="77777777" w:rsidR="003F70C1" w:rsidRDefault="003F70C1">
      <w:r>
        <w:continuationSeparator/>
      </w:r>
    </w:p>
  </w:endnote>
  <w:endnote w:type="continuationNotice" w:id="1">
    <w:p w14:paraId="15BACDC8" w14:textId="77777777" w:rsidR="003F70C1" w:rsidRDefault="003F70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B83495" w14:textId="77777777" w:rsidR="003F70C1" w:rsidRDefault="003F70C1">
      <w:r>
        <w:separator/>
      </w:r>
    </w:p>
  </w:footnote>
  <w:footnote w:type="continuationSeparator" w:id="0">
    <w:p w14:paraId="12F5E06C" w14:textId="77777777" w:rsidR="003F70C1" w:rsidRDefault="003F70C1">
      <w:r>
        <w:continuationSeparator/>
      </w:r>
    </w:p>
  </w:footnote>
  <w:footnote w:type="continuationNotice" w:id="1">
    <w:p w14:paraId="47B330E2" w14:textId="77777777" w:rsidR="003F70C1" w:rsidRDefault="003F70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MH4">
    <w15:presenceInfo w15:providerId="None" w15:userId="Ericsson-M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97"/>
    <w:rsid w:val="00007C08"/>
    <w:rsid w:val="00013C4C"/>
    <w:rsid w:val="00022E4A"/>
    <w:rsid w:val="0003166B"/>
    <w:rsid w:val="0004208B"/>
    <w:rsid w:val="00047022"/>
    <w:rsid w:val="00050161"/>
    <w:rsid w:val="00051DA1"/>
    <w:rsid w:val="00056460"/>
    <w:rsid w:val="00064D77"/>
    <w:rsid w:val="00082477"/>
    <w:rsid w:val="000868E1"/>
    <w:rsid w:val="000A6394"/>
    <w:rsid w:val="000B7FED"/>
    <w:rsid w:val="000C038A"/>
    <w:rsid w:val="000C6598"/>
    <w:rsid w:val="000D410D"/>
    <w:rsid w:val="000D44B3"/>
    <w:rsid w:val="000D5DC3"/>
    <w:rsid w:val="000D6585"/>
    <w:rsid w:val="000E5C00"/>
    <w:rsid w:val="0011076A"/>
    <w:rsid w:val="00115307"/>
    <w:rsid w:val="00116519"/>
    <w:rsid w:val="00117ABB"/>
    <w:rsid w:val="001307FB"/>
    <w:rsid w:val="0013314A"/>
    <w:rsid w:val="00145D43"/>
    <w:rsid w:val="001500FE"/>
    <w:rsid w:val="0015760F"/>
    <w:rsid w:val="00160FD4"/>
    <w:rsid w:val="00161CDC"/>
    <w:rsid w:val="00163AB9"/>
    <w:rsid w:val="001815D9"/>
    <w:rsid w:val="00191B3E"/>
    <w:rsid w:val="001923D1"/>
    <w:rsid w:val="00192C46"/>
    <w:rsid w:val="001932B5"/>
    <w:rsid w:val="001979F9"/>
    <w:rsid w:val="001A08B3"/>
    <w:rsid w:val="001A420A"/>
    <w:rsid w:val="001A4D97"/>
    <w:rsid w:val="001A7B60"/>
    <w:rsid w:val="001A7D10"/>
    <w:rsid w:val="001B52F0"/>
    <w:rsid w:val="001B7A65"/>
    <w:rsid w:val="001C3BC9"/>
    <w:rsid w:val="001C5556"/>
    <w:rsid w:val="001C6FE5"/>
    <w:rsid w:val="001D7EAD"/>
    <w:rsid w:val="001E41F3"/>
    <w:rsid w:val="001E4301"/>
    <w:rsid w:val="001E4D2E"/>
    <w:rsid w:val="001E7D7E"/>
    <w:rsid w:val="001F667B"/>
    <w:rsid w:val="00200082"/>
    <w:rsid w:val="00211A8C"/>
    <w:rsid w:val="0024025A"/>
    <w:rsid w:val="002553B0"/>
    <w:rsid w:val="0026004D"/>
    <w:rsid w:val="002640DD"/>
    <w:rsid w:val="00265532"/>
    <w:rsid w:val="0027169B"/>
    <w:rsid w:val="00274A88"/>
    <w:rsid w:val="00275D12"/>
    <w:rsid w:val="00281DC6"/>
    <w:rsid w:val="00284FEB"/>
    <w:rsid w:val="002855D6"/>
    <w:rsid w:val="002860C4"/>
    <w:rsid w:val="00291C3C"/>
    <w:rsid w:val="002B50EB"/>
    <w:rsid w:val="002B5741"/>
    <w:rsid w:val="002C0B0C"/>
    <w:rsid w:val="002C7864"/>
    <w:rsid w:val="002D115A"/>
    <w:rsid w:val="002D5874"/>
    <w:rsid w:val="002E472E"/>
    <w:rsid w:val="002E5EF1"/>
    <w:rsid w:val="00305409"/>
    <w:rsid w:val="00311A1B"/>
    <w:rsid w:val="00313D62"/>
    <w:rsid w:val="00314329"/>
    <w:rsid w:val="003256F5"/>
    <w:rsid w:val="00347F60"/>
    <w:rsid w:val="003548AB"/>
    <w:rsid w:val="0035723F"/>
    <w:rsid w:val="003609EF"/>
    <w:rsid w:val="0036231A"/>
    <w:rsid w:val="00362D9A"/>
    <w:rsid w:val="003647BE"/>
    <w:rsid w:val="00373BAF"/>
    <w:rsid w:val="003749E2"/>
    <w:rsid w:val="00374DD4"/>
    <w:rsid w:val="003A016C"/>
    <w:rsid w:val="003B0832"/>
    <w:rsid w:val="003B32CE"/>
    <w:rsid w:val="003C457D"/>
    <w:rsid w:val="003C75F9"/>
    <w:rsid w:val="003D0B0A"/>
    <w:rsid w:val="003D180A"/>
    <w:rsid w:val="003D52BE"/>
    <w:rsid w:val="003E1A36"/>
    <w:rsid w:val="003E3520"/>
    <w:rsid w:val="003E3CC8"/>
    <w:rsid w:val="003E540B"/>
    <w:rsid w:val="003F70C1"/>
    <w:rsid w:val="00403207"/>
    <w:rsid w:val="00406ECD"/>
    <w:rsid w:val="00410371"/>
    <w:rsid w:val="00411551"/>
    <w:rsid w:val="004168B0"/>
    <w:rsid w:val="00420E9B"/>
    <w:rsid w:val="004242F1"/>
    <w:rsid w:val="00426055"/>
    <w:rsid w:val="00434BFE"/>
    <w:rsid w:val="00437A7E"/>
    <w:rsid w:val="004407E1"/>
    <w:rsid w:val="00465B26"/>
    <w:rsid w:val="004663BD"/>
    <w:rsid w:val="00471102"/>
    <w:rsid w:val="004762C5"/>
    <w:rsid w:val="00485741"/>
    <w:rsid w:val="004A2824"/>
    <w:rsid w:val="004A55DA"/>
    <w:rsid w:val="004B0402"/>
    <w:rsid w:val="004B6182"/>
    <w:rsid w:val="004B75B7"/>
    <w:rsid w:val="004C6968"/>
    <w:rsid w:val="004D0054"/>
    <w:rsid w:val="004D6FA7"/>
    <w:rsid w:val="004F0139"/>
    <w:rsid w:val="005067AB"/>
    <w:rsid w:val="00511692"/>
    <w:rsid w:val="0051580D"/>
    <w:rsid w:val="00522D19"/>
    <w:rsid w:val="00523D96"/>
    <w:rsid w:val="00527D02"/>
    <w:rsid w:val="00537E6F"/>
    <w:rsid w:val="00540E0A"/>
    <w:rsid w:val="00547111"/>
    <w:rsid w:val="00552E34"/>
    <w:rsid w:val="00561FB0"/>
    <w:rsid w:val="00561FBE"/>
    <w:rsid w:val="00562E15"/>
    <w:rsid w:val="00566595"/>
    <w:rsid w:val="00576136"/>
    <w:rsid w:val="00577E92"/>
    <w:rsid w:val="005823B7"/>
    <w:rsid w:val="00583EF2"/>
    <w:rsid w:val="00592D74"/>
    <w:rsid w:val="00594C08"/>
    <w:rsid w:val="0059609B"/>
    <w:rsid w:val="005A4FAE"/>
    <w:rsid w:val="005A746E"/>
    <w:rsid w:val="005B5531"/>
    <w:rsid w:val="005C029D"/>
    <w:rsid w:val="005D1F2B"/>
    <w:rsid w:val="005E2C44"/>
    <w:rsid w:val="00616D0E"/>
    <w:rsid w:val="00621003"/>
    <w:rsid w:val="0062114E"/>
    <w:rsid w:val="00621188"/>
    <w:rsid w:val="006250D0"/>
    <w:rsid w:val="006257ED"/>
    <w:rsid w:val="006330D0"/>
    <w:rsid w:val="00660849"/>
    <w:rsid w:val="006622A5"/>
    <w:rsid w:val="00665C47"/>
    <w:rsid w:val="00665E8F"/>
    <w:rsid w:val="006671E3"/>
    <w:rsid w:val="00667852"/>
    <w:rsid w:val="006678AE"/>
    <w:rsid w:val="006710D8"/>
    <w:rsid w:val="00683067"/>
    <w:rsid w:val="0068400F"/>
    <w:rsid w:val="00692046"/>
    <w:rsid w:val="00692D83"/>
    <w:rsid w:val="00695808"/>
    <w:rsid w:val="006B2359"/>
    <w:rsid w:val="006B46FB"/>
    <w:rsid w:val="006C2B6B"/>
    <w:rsid w:val="006E21FB"/>
    <w:rsid w:val="006F0B08"/>
    <w:rsid w:val="006F342D"/>
    <w:rsid w:val="00707A84"/>
    <w:rsid w:val="007176FF"/>
    <w:rsid w:val="007206A5"/>
    <w:rsid w:val="00724ABD"/>
    <w:rsid w:val="00725338"/>
    <w:rsid w:val="00726BF8"/>
    <w:rsid w:val="007340D5"/>
    <w:rsid w:val="007424E9"/>
    <w:rsid w:val="00747CFD"/>
    <w:rsid w:val="007720A8"/>
    <w:rsid w:val="00775786"/>
    <w:rsid w:val="00780E67"/>
    <w:rsid w:val="00785AA3"/>
    <w:rsid w:val="00786EDA"/>
    <w:rsid w:val="00792342"/>
    <w:rsid w:val="00793397"/>
    <w:rsid w:val="007977A8"/>
    <w:rsid w:val="007A348A"/>
    <w:rsid w:val="007A671B"/>
    <w:rsid w:val="007A6A76"/>
    <w:rsid w:val="007B3A21"/>
    <w:rsid w:val="007B4AC5"/>
    <w:rsid w:val="007B512A"/>
    <w:rsid w:val="007B6007"/>
    <w:rsid w:val="007C2097"/>
    <w:rsid w:val="007C3814"/>
    <w:rsid w:val="007C3A04"/>
    <w:rsid w:val="007C5F54"/>
    <w:rsid w:val="007D1299"/>
    <w:rsid w:val="007D4D47"/>
    <w:rsid w:val="007D6A07"/>
    <w:rsid w:val="007E2C27"/>
    <w:rsid w:val="007F1B76"/>
    <w:rsid w:val="007F6C5A"/>
    <w:rsid w:val="007F7259"/>
    <w:rsid w:val="008040A8"/>
    <w:rsid w:val="00805801"/>
    <w:rsid w:val="008100C9"/>
    <w:rsid w:val="00810E63"/>
    <w:rsid w:val="0081260E"/>
    <w:rsid w:val="0081266A"/>
    <w:rsid w:val="008241AA"/>
    <w:rsid w:val="00825B16"/>
    <w:rsid w:val="008279FA"/>
    <w:rsid w:val="00831041"/>
    <w:rsid w:val="00832ED4"/>
    <w:rsid w:val="00840F3C"/>
    <w:rsid w:val="00841AAD"/>
    <w:rsid w:val="00843989"/>
    <w:rsid w:val="00847CB0"/>
    <w:rsid w:val="00852000"/>
    <w:rsid w:val="008618CE"/>
    <w:rsid w:val="008626E7"/>
    <w:rsid w:val="00867281"/>
    <w:rsid w:val="00870EE7"/>
    <w:rsid w:val="0087509C"/>
    <w:rsid w:val="00883070"/>
    <w:rsid w:val="008863B9"/>
    <w:rsid w:val="008879E9"/>
    <w:rsid w:val="008915B9"/>
    <w:rsid w:val="008A0E2C"/>
    <w:rsid w:val="008A45A6"/>
    <w:rsid w:val="008A4650"/>
    <w:rsid w:val="008C0666"/>
    <w:rsid w:val="008D7481"/>
    <w:rsid w:val="008E667E"/>
    <w:rsid w:val="008F13DF"/>
    <w:rsid w:val="008F3789"/>
    <w:rsid w:val="008F3F2D"/>
    <w:rsid w:val="008F686C"/>
    <w:rsid w:val="009148DE"/>
    <w:rsid w:val="00915537"/>
    <w:rsid w:val="00931465"/>
    <w:rsid w:val="00937118"/>
    <w:rsid w:val="0093721C"/>
    <w:rsid w:val="00941A04"/>
    <w:rsid w:val="00941E30"/>
    <w:rsid w:val="009500F8"/>
    <w:rsid w:val="00960359"/>
    <w:rsid w:val="009632C2"/>
    <w:rsid w:val="009674EC"/>
    <w:rsid w:val="009713F4"/>
    <w:rsid w:val="009777D9"/>
    <w:rsid w:val="00977DD8"/>
    <w:rsid w:val="009826DB"/>
    <w:rsid w:val="009848BF"/>
    <w:rsid w:val="00991B88"/>
    <w:rsid w:val="00991D8E"/>
    <w:rsid w:val="00992D2F"/>
    <w:rsid w:val="009932EF"/>
    <w:rsid w:val="009A15EA"/>
    <w:rsid w:val="009A5455"/>
    <w:rsid w:val="009A5753"/>
    <w:rsid w:val="009A579D"/>
    <w:rsid w:val="009A66A4"/>
    <w:rsid w:val="009A691C"/>
    <w:rsid w:val="009C17DC"/>
    <w:rsid w:val="009C65E7"/>
    <w:rsid w:val="009D2A18"/>
    <w:rsid w:val="009D43F7"/>
    <w:rsid w:val="009E3297"/>
    <w:rsid w:val="009E7942"/>
    <w:rsid w:val="009F1318"/>
    <w:rsid w:val="009F734F"/>
    <w:rsid w:val="00A02D1B"/>
    <w:rsid w:val="00A0364F"/>
    <w:rsid w:val="00A1448B"/>
    <w:rsid w:val="00A23591"/>
    <w:rsid w:val="00A246B6"/>
    <w:rsid w:val="00A24A8F"/>
    <w:rsid w:val="00A26606"/>
    <w:rsid w:val="00A345B2"/>
    <w:rsid w:val="00A4296B"/>
    <w:rsid w:val="00A44609"/>
    <w:rsid w:val="00A47E70"/>
    <w:rsid w:val="00A50CF0"/>
    <w:rsid w:val="00A55A8F"/>
    <w:rsid w:val="00A7336E"/>
    <w:rsid w:val="00A74786"/>
    <w:rsid w:val="00A7671C"/>
    <w:rsid w:val="00A776DC"/>
    <w:rsid w:val="00A84E43"/>
    <w:rsid w:val="00A956D0"/>
    <w:rsid w:val="00AA23D7"/>
    <w:rsid w:val="00AA2CBC"/>
    <w:rsid w:val="00AA616F"/>
    <w:rsid w:val="00AB2E72"/>
    <w:rsid w:val="00AC352C"/>
    <w:rsid w:val="00AC5820"/>
    <w:rsid w:val="00AC665F"/>
    <w:rsid w:val="00AD1CD8"/>
    <w:rsid w:val="00AE0D92"/>
    <w:rsid w:val="00AF6B61"/>
    <w:rsid w:val="00B04B65"/>
    <w:rsid w:val="00B258BB"/>
    <w:rsid w:val="00B41A91"/>
    <w:rsid w:val="00B45359"/>
    <w:rsid w:val="00B45750"/>
    <w:rsid w:val="00B4615A"/>
    <w:rsid w:val="00B530F0"/>
    <w:rsid w:val="00B67B97"/>
    <w:rsid w:val="00B71E9F"/>
    <w:rsid w:val="00B7602B"/>
    <w:rsid w:val="00B877AF"/>
    <w:rsid w:val="00B968C8"/>
    <w:rsid w:val="00B97C73"/>
    <w:rsid w:val="00BA174E"/>
    <w:rsid w:val="00BA3D7A"/>
    <w:rsid w:val="00BA3EC5"/>
    <w:rsid w:val="00BA51D9"/>
    <w:rsid w:val="00BA7BB9"/>
    <w:rsid w:val="00BB14E3"/>
    <w:rsid w:val="00BB1BBA"/>
    <w:rsid w:val="00BB3C78"/>
    <w:rsid w:val="00BB515A"/>
    <w:rsid w:val="00BB5DFC"/>
    <w:rsid w:val="00BB76CA"/>
    <w:rsid w:val="00BC3291"/>
    <w:rsid w:val="00BD1F11"/>
    <w:rsid w:val="00BD279D"/>
    <w:rsid w:val="00BD6BB8"/>
    <w:rsid w:val="00BD76B3"/>
    <w:rsid w:val="00BE5936"/>
    <w:rsid w:val="00BE61A3"/>
    <w:rsid w:val="00C033D2"/>
    <w:rsid w:val="00C0413D"/>
    <w:rsid w:val="00C15BFA"/>
    <w:rsid w:val="00C50BEF"/>
    <w:rsid w:val="00C607B2"/>
    <w:rsid w:val="00C66BA2"/>
    <w:rsid w:val="00C66E66"/>
    <w:rsid w:val="00C84F5E"/>
    <w:rsid w:val="00C918B1"/>
    <w:rsid w:val="00C95985"/>
    <w:rsid w:val="00C9626F"/>
    <w:rsid w:val="00CA43F9"/>
    <w:rsid w:val="00CB5F33"/>
    <w:rsid w:val="00CB618C"/>
    <w:rsid w:val="00CB723B"/>
    <w:rsid w:val="00CC32E7"/>
    <w:rsid w:val="00CC5026"/>
    <w:rsid w:val="00CC68D0"/>
    <w:rsid w:val="00CD3D86"/>
    <w:rsid w:val="00CD7E6A"/>
    <w:rsid w:val="00CE514E"/>
    <w:rsid w:val="00CE61D9"/>
    <w:rsid w:val="00CF052B"/>
    <w:rsid w:val="00CF19FD"/>
    <w:rsid w:val="00CF5F27"/>
    <w:rsid w:val="00D00D49"/>
    <w:rsid w:val="00D03F9A"/>
    <w:rsid w:val="00D0442C"/>
    <w:rsid w:val="00D06D51"/>
    <w:rsid w:val="00D22A23"/>
    <w:rsid w:val="00D24991"/>
    <w:rsid w:val="00D27DE6"/>
    <w:rsid w:val="00D41463"/>
    <w:rsid w:val="00D450C0"/>
    <w:rsid w:val="00D45F9B"/>
    <w:rsid w:val="00D50255"/>
    <w:rsid w:val="00D51B0E"/>
    <w:rsid w:val="00D537D5"/>
    <w:rsid w:val="00D64D9E"/>
    <w:rsid w:val="00D66356"/>
    <w:rsid w:val="00D66520"/>
    <w:rsid w:val="00D66EC9"/>
    <w:rsid w:val="00D7616D"/>
    <w:rsid w:val="00D822BA"/>
    <w:rsid w:val="00D91043"/>
    <w:rsid w:val="00D9495B"/>
    <w:rsid w:val="00D94FB9"/>
    <w:rsid w:val="00DA3C84"/>
    <w:rsid w:val="00DA6F9C"/>
    <w:rsid w:val="00DB002C"/>
    <w:rsid w:val="00DB4CFB"/>
    <w:rsid w:val="00DC5436"/>
    <w:rsid w:val="00DC60D0"/>
    <w:rsid w:val="00DD2498"/>
    <w:rsid w:val="00DD5029"/>
    <w:rsid w:val="00DE34CF"/>
    <w:rsid w:val="00DF0C3F"/>
    <w:rsid w:val="00DF2FD4"/>
    <w:rsid w:val="00DF465E"/>
    <w:rsid w:val="00DF6596"/>
    <w:rsid w:val="00DF6CC2"/>
    <w:rsid w:val="00E06FB6"/>
    <w:rsid w:val="00E073E5"/>
    <w:rsid w:val="00E12844"/>
    <w:rsid w:val="00E13F3D"/>
    <w:rsid w:val="00E22F0B"/>
    <w:rsid w:val="00E22F19"/>
    <w:rsid w:val="00E247A6"/>
    <w:rsid w:val="00E26855"/>
    <w:rsid w:val="00E34898"/>
    <w:rsid w:val="00E41D25"/>
    <w:rsid w:val="00E57621"/>
    <w:rsid w:val="00E57C10"/>
    <w:rsid w:val="00E63F66"/>
    <w:rsid w:val="00E6537E"/>
    <w:rsid w:val="00E77B60"/>
    <w:rsid w:val="00E8239D"/>
    <w:rsid w:val="00E82BF0"/>
    <w:rsid w:val="00E84062"/>
    <w:rsid w:val="00EA226D"/>
    <w:rsid w:val="00EA461F"/>
    <w:rsid w:val="00EA641A"/>
    <w:rsid w:val="00EB09B7"/>
    <w:rsid w:val="00EC1B80"/>
    <w:rsid w:val="00ED21ED"/>
    <w:rsid w:val="00EE5CE7"/>
    <w:rsid w:val="00EE7D7C"/>
    <w:rsid w:val="00EF3156"/>
    <w:rsid w:val="00EF3E16"/>
    <w:rsid w:val="00EF5A0A"/>
    <w:rsid w:val="00F030B9"/>
    <w:rsid w:val="00F04191"/>
    <w:rsid w:val="00F10422"/>
    <w:rsid w:val="00F14016"/>
    <w:rsid w:val="00F25D98"/>
    <w:rsid w:val="00F26EE3"/>
    <w:rsid w:val="00F300FB"/>
    <w:rsid w:val="00F322D5"/>
    <w:rsid w:val="00F37B01"/>
    <w:rsid w:val="00F4105A"/>
    <w:rsid w:val="00F43CD7"/>
    <w:rsid w:val="00F47FCF"/>
    <w:rsid w:val="00F56EAD"/>
    <w:rsid w:val="00F614AF"/>
    <w:rsid w:val="00F664FB"/>
    <w:rsid w:val="00F70257"/>
    <w:rsid w:val="00F74992"/>
    <w:rsid w:val="00F83D0B"/>
    <w:rsid w:val="00F85E55"/>
    <w:rsid w:val="00F8637F"/>
    <w:rsid w:val="00F928BD"/>
    <w:rsid w:val="00F939B5"/>
    <w:rsid w:val="00F94E3D"/>
    <w:rsid w:val="00F96DDA"/>
    <w:rsid w:val="00FA36E0"/>
    <w:rsid w:val="00FB6386"/>
    <w:rsid w:val="00FC6E8E"/>
    <w:rsid w:val="00FF4036"/>
    <w:rsid w:val="00FF799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84750F5-8D12-49E5-A659-733F36B87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45359"/>
    <w:rPr>
      <w:rFonts w:ascii="Arial" w:hAnsi="Arial"/>
      <w:b/>
      <w:lang w:val="en-GB" w:eastAsia="en-US"/>
    </w:rPr>
  </w:style>
  <w:style w:type="character" w:customStyle="1" w:styleId="NOZchn">
    <w:name w:val="NO Zchn"/>
    <w:link w:val="NO"/>
    <w:rsid w:val="00B45359"/>
    <w:rPr>
      <w:rFonts w:ascii="Times New Roman" w:hAnsi="Times New Roman"/>
      <w:lang w:val="en-GB" w:eastAsia="en-US"/>
    </w:rPr>
  </w:style>
  <w:style w:type="character" w:customStyle="1" w:styleId="TFChar">
    <w:name w:val="TF Char"/>
    <w:link w:val="TF"/>
    <w:qFormat/>
    <w:rsid w:val="00B45359"/>
    <w:rPr>
      <w:rFonts w:ascii="Arial" w:hAnsi="Arial"/>
      <w:b/>
      <w:lang w:val="en-GB" w:eastAsia="en-US"/>
    </w:rPr>
  </w:style>
  <w:style w:type="character" w:customStyle="1" w:styleId="EditorsNoteChar">
    <w:name w:val="Editor's Note Char"/>
    <w:aliases w:val="EN Char"/>
    <w:link w:val="EditorsNote"/>
    <w:rsid w:val="00B45359"/>
    <w:rPr>
      <w:rFonts w:ascii="Times New Roman" w:hAnsi="Times New Roman"/>
      <w:color w:val="FF0000"/>
      <w:lang w:val="en-GB" w:eastAsia="en-US"/>
    </w:rPr>
  </w:style>
  <w:style w:type="character" w:customStyle="1" w:styleId="B1Char">
    <w:name w:val="B1 Char"/>
    <w:link w:val="B1"/>
    <w:qFormat/>
    <w:rsid w:val="00B45359"/>
    <w:rPr>
      <w:rFonts w:ascii="Times New Roman" w:hAnsi="Times New Roman"/>
      <w:lang w:val="en-GB" w:eastAsia="en-US"/>
    </w:rPr>
  </w:style>
  <w:style w:type="table" w:styleId="TableGrid">
    <w:name w:val="Table Grid"/>
    <w:basedOn w:val="TableNormal"/>
    <w:rsid w:val="00B453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A55DA"/>
    <w:rPr>
      <w:rFonts w:ascii="Arial" w:hAnsi="Arial"/>
      <w:sz w:val="18"/>
      <w:lang w:val="en-GB" w:eastAsia="en-US"/>
    </w:rPr>
  </w:style>
  <w:style w:type="character" w:customStyle="1" w:styleId="TAHCar">
    <w:name w:val="TAH Car"/>
    <w:link w:val="TAH"/>
    <w:rsid w:val="004A55D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684507">
      <w:bodyDiv w:val="1"/>
      <w:marLeft w:val="0"/>
      <w:marRight w:val="0"/>
      <w:marTop w:val="0"/>
      <w:marBottom w:val="0"/>
      <w:divBdr>
        <w:top w:val="none" w:sz="0" w:space="0" w:color="auto"/>
        <w:left w:val="none" w:sz="0" w:space="0" w:color="auto"/>
        <w:bottom w:val="none" w:sz="0" w:space="0" w:color="auto"/>
        <w:right w:val="none" w:sz="0" w:space="0" w:color="auto"/>
      </w:divBdr>
    </w:div>
    <w:div w:id="216625215">
      <w:bodyDiv w:val="1"/>
      <w:marLeft w:val="0"/>
      <w:marRight w:val="0"/>
      <w:marTop w:val="0"/>
      <w:marBottom w:val="0"/>
      <w:divBdr>
        <w:top w:val="none" w:sz="0" w:space="0" w:color="auto"/>
        <w:left w:val="none" w:sz="0" w:space="0" w:color="auto"/>
        <w:bottom w:val="none" w:sz="0" w:space="0" w:color="auto"/>
        <w:right w:val="none" w:sz="0" w:space="0" w:color="auto"/>
      </w:divBdr>
    </w:div>
    <w:div w:id="1232042663">
      <w:bodyDiv w:val="1"/>
      <w:marLeft w:val="0"/>
      <w:marRight w:val="0"/>
      <w:marTop w:val="0"/>
      <w:marBottom w:val="0"/>
      <w:divBdr>
        <w:top w:val="none" w:sz="0" w:space="0" w:color="auto"/>
        <w:left w:val="none" w:sz="0" w:space="0" w:color="auto"/>
        <w:bottom w:val="none" w:sz="0" w:space="0" w:color="auto"/>
        <w:right w:val="none" w:sz="0" w:space="0" w:color="auto"/>
      </w:divBdr>
    </w:div>
    <w:div w:id="1652513747">
      <w:bodyDiv w:val="1"/>
      <w:marLeft w:val="0"/>
      <w:marRight w:val="0"/>
      <w:marTop w:val="0"/>
      <w:marBottom w:val="0"/>
      <w:divBdr>
        <w:top w:val="none" w:sz="0" w:space="0" w:color="auto"/>
        <w:left w:val="none" w:sz="0" w:space="0" w:color="auto"/>
        <w:bottom w:val="none" w:sz="0" w:space="0" w:color="auto"/>
        <w:right w:val="none" w:sz="0" w:space="0" w:color="auto"/>
      </w:divBdr>
    </w:div>
    <w:div w:id="1786852549">
      <w:bodyDiv w:val="1"/>
      <w:marLeft w:val="0"/>
      <w:marRight w:val="0"/>
      <w:marTop w:val="0"/>
      <w:marBottom w:val="0"/>
      <w:divBdr>
        <w:top w:val="none" w:sz="0" w:space="0" w:color="auto"/>
        <w:left w:val="none" w:sz="0" w:space="0" w:color="auto"/>
        <w:bottom w:val="none" w:sz="0" w:space="0" w:color="auto"/>
        <w:right w:val="none" w:sz="0" w:space="0" w:color="auto"/>
      </w:divBdr>
    </w:div>
    <w:div w:id="1826968841">
      <w:bodyDiv w:val="1"/>
      <w:marLeft w:val="0"/>
      <w:marRight w:val="0"/>
      <w:marTop w:val="0"/>
      <w:marBottom w:val="0"/>
      <w:divBdr>
        <w:top w:val="none" w:sz="0" w:space="0" w:color="auto"/>
        <w:left w:val="none" w:sz="0" w:space="0" w:color="auto"/>
        <w:bottom w:val="none" w:sz="0" w:space="0" w:color="auto"/>
        <w:right w:val="none" w:sz="0" w:space="0" w:color="auto"/>
      </w:divBdr>
    </w:div>
    <w:div w:id="204043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1.vsdx"/><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1459</TotalTime>
  <Pages>3</Pages>
  <Words>859</Words>
  <Characters>4897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Ericsson-June15</cp:lastModifiedBy>
  <cp:revision>164</cp:revision>
  <cp:lastPrinted>1900-01-01T08:00:00Z</cp:lastPrinted>
  <dcterms:created xsi:type="dcterms:W3CDTF">2021-06-03T18:13:00Z</dcterms:created>
  <dcterms:modified xsi:type="dcterms:W3CDTF">2021-08-10T01:35:00Z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